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F6C8F" w14:textId="6D7B9CB2" w:rsidR="00774F1A" w:rsidRPr="00851CB4" w:rsidRDefault="00DA29DD" w:rsidP="00982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sz w:val="28"/>
          <w:szCs w:val="32"/>
        </w:rPr>
      </w:pPr>
      <w:r>
        <w:rPr>
          <w:rFonts w:cs="Arial"/>
          <w:noProof/>
          <w:sz w:val="28"/>
          <w:szCs w:val="32"/>
          <w:lang w:eastAsia="fr-CA"/>
        </w:rPr>
        <w:drawing>
          <wp:inline distT="0" distB="0" distL="0" distR="0" wp14:anchorId="3A3750C6" wp14:editId="7E7C6207">
            <wp:extent cx="5972810" cy="227393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illeuses-bandea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C14D8" w14:textId="77777777" w:rsidR="00DA29DD" w:rsidRDefault="00DA29DD" w:rsidP="00774F1A">
      <w:pPr>
        <w:jc w:val="both"/>
        <w:rPr>
          <w:rFonts w:cs="Arial"/>
          <w:b/>
        </w:rPr>
      </w:pPr>
    </w:p>
    <w:p w14:paraId="77CD089B" w14:textId="77777777" w:rsidR="00DA29DD" w:rsidRDefault="00DA29DD" w:rsidP="00774F1A">
      <w:pPr>
        <w:jc w:val="both"/>
        <w:rPr>
          <w:rFonts w:cs="Arial"/>
          <w:b/>
        </w:rPr>
      </w:pPr>
    </w:p>
    <w:p w14:paraId="36882B4D" w14:textId="77777777" w:rsidR="00774F1A" w:rsidRPr="000734F6" w:rsidRDefault="00774F1A" w:rsidP="00774F1A">
      <w:pPr>
        <w:jc w:val="both"/>
        <w:rPr>
          <w:rFonts w:cs="Arial"/>
          <w:b/>
        </w:rPr>
      </w:pPr>
      <w:bookmarkStart w:id="0" w:name="_GoBack"/>
      <w:bookmarkEnd w:id="0"/>
      <w:r w:rsidRPr="000734F6">
        <w:rPr>
          <w:rFonts w:cs="Arial"/>
          <w:b/>
        </w:rPr>
        <w:t xml:space="preserve">Contexte </w:t>
      </w:r>
    </w:p>
    <w:p w14:paraId="2F55B033" w14:textId="6BD8AE2A" w:rsidR="002042C4" w:rsidRPr="000734F6" w:rsidRDefault="0041637A" w:rsidP="009419F9">
      <w:pPr>
        <w:jc w:val="both"/>
        <w:rPr>
          <w:rFonts w:cs="Arial"/>
        </w:rPr>
      </w:pPr>
      <w:r w:rsidRPr="000734F6">
        <w:rPr>
          <w:rFonts w:cs="Arial"/>
        </w:rPr>
        <w:t>Ces dernières années, la sphère publique a été ébranlée par la</w:t>
      </w:r>
      <w:r w:rsidR="007F54B8" w:rsidRPr="000734F6">
        <w:rPr>
          <w:rFonts w:cs="Arial"/>
        </w:rPr>
        <w:t xml:space="preserve"> vague de dénonciations </w:t>
      </w:r>
      <w:r w:rsidRPr="000734F6">
        <w:rPr>
          <w:rFonts w:cs="Arial"/>
        </w:rPr>
        <w:t>issue du</w:t>
      </w:r>
      <w:r w:rsidR="002210F9" w:rsidRPr="000734F6">
        <w:rPr>
          <w:rFonts w:cs="Arial"/>
        </w:rPr>
        <w:t xml:space="preserve"> mot </w:t>
      </w:r>
      <w:r w:rsidR="002200A7" w:rsidRPr="000734F6">
        <w:rPr>
          <w:rFonts w:cs="Arial"/>
        </w:rPr>
        <w:t xml:space="preserve">clic </w:t>
      </w:r>
      <w:r w:rsidR="002200A7" w:rsidRPr="000734F6">
        <w:rPr>
          <w:rFonts w:cs="Arial"/>
          <w:i/>
        </w:rPr>
        <w:t>#</w:t>
      </w:r>
      <w:proofErr w:type="spellStart"/>
      <w:r w:rsidR="002200A7" w:rsidRPr="000734F6">
        <w:rPr>
          <w:rFonts w:cs="Arial"/>
          <w:i/>
        </w:rPr>
        <w:t>moiaussi</w:t>
      </w:r>
      <w:proofErr w:type="spellEnd"/>
      <w:r w:rsidR="00A070B6">
        <w:rPr>
          <w:rFonts w:cs="Arial"/>
        </w:rPr>
        <w:t xml:space="preserve"> sur les</w:t>
      </w:r>
      <w:r w:rsidR="0002293E" w:rsidRPr="000734F6">
        <w:rPr>
          <w:rFonts w:cs="Arial"/>
        </w:rPr>
        <w:t xml:space="preserve"> réseaux sociaux. Ces derniers </w:t>
      </w:r>
      <w:r w:rsidR="007F54B8" w:rsidRPr="000734F6">
        <w:rPr>
          <w:rFonts w:cs="Arial"/>
        </w:rPr>
        <w:t>ont servi</w:t>
      </w:r>
      <w:r w:rsidR="00774F1A" w:rsidRPr="000734F6">
        <w:rPr>
          <w:rFonts w:cs="Arial"/>
        </w:rPr>
        <w:t xml:space="preserve"> à la fois de créneau d’écoute impor</w:t>
      </w:r>
      <w:r w:rsidR="007F54B8" w:rsidRPr="000734F6">
        <w:rPr>
          <w:rFonts w:cs="Arial"/>
        </w:rPr>
        <w:t xml:space="preserve">tant et d’outil de mobilisation. </w:t>
      </w:r>
      <w:r w:rsidR="00774F1A" w:rsidRPr="000734F6">
        <w:rPr>
          <w:rFonts w:cs="Arial"/>
        </w:rPr>
        <w:t>Du jour au lendemain, c’est comme si on découvrait que les agressions sexuelles</w:t>
      </w:r>
      <w:r w:rsidR="00EA0B64" w:rsidRPr="000734F6">
        <w:rPr>
          <w:rFonts w:cs="Arial"/>
        </w:rPr>
        <w:t xml:space="preserve">, </w:t>
      </w:r>
      <w:r w:rsidR="00774F1A" w:rsidRPr="000734F6">
        <w:rPr>
          <w:rFonts w:cs="Arial"/>
        </w:rPr>
        <w:t>le harcèlement</w:t>
      </w:r>
      <w:r w:rsidR="00EA0B64" w:rsidRPr="000734F6">
        <w:rPr>
          <w:rFonts w:cs="Arial"/>
        </w:rPr>
        <w:t xml:space="preserve"> </w:t>
      </w:r>
      <w:r w:rsidR="007F54B8" w:rsidRPr="000734F6">
        <w:rPr>
          <w:rFonts w:cs="Arial"/>
        </w:rPr>
        <w:t>et les</w:t>
      </w:r>
      <w:r w:rsidR="00EA0B64" w:rsidRPr="000734F6">
        <w:rPr>
          <w:rFonts w:cs="Arial"/>
        </w:rPr>
        <w:t xml:space="preserve"> </w:t>
      </w:r>
      <w:r w:rsidR="007F54B8" w:rsidRPr="000734F6">
        <w:rPr>
          <w:rFonts w:cs="Arial"/>
        </w:rPr>
        <w:t xml:space="preserve">autres formes de </w:t>
      </w:r>
      <w:r w:rsidR="00EA0B64" w:rsidRPr="000734F6">
        <w:rPr>
          <w:rFonts w:cs="Arial"/>
        </w:rPr>
        <w:t>violence</w:t>
      </w:r>
      <w:r w:rsidR="007F54B8" w:rsidRPr="000734F6">
        <w:rPr>
          <w:rFonts w:cs="Arial"/>
        </w:rPr>
        <w:t>s</w:t>
      </w:r>
      <w:r w:rsidR="00EA0B64" w:rsidRPr="000734F6">
        <w:rPr>
          <w:rFonts w:cs="Arial"/>
        </w:rPr>
        <w:t xml:space="preserve"> </w:t>
      </w:r>
      <w:r w:rsidR="00774F1A" w:rsidRPr="000734F6">
        <w:rPr>
          <w:rFonts w:cs="Arial"/>
        </w:rPr>
        <w:t>faisaient partie de la réalité d’une grande majorité</w:t>
      </w:r>
      <w:r w:rsidR="007F54B8" w:rsidRPr="000734F6">
        <w:rPr>
          <w:rFonts w:cs="Arial"/>
        </w:rPr>
        <w:t xml:space="preserve"> de femmes et de jeunes filles.</w:t>
      </w:r>
    </w:p>
    <w:p w14:paraId="34D1D35D" w14:textId="77777777" w:rsidR="002042C4" w:rsidRPr="000734F6" w:rsidRDefault="002042C4" w:rsidP="000734F6"/>
    <w:p w14:paraId="135E6AB1" w14:textId="347E2890" w:rsidR="004D2FF7" w:rsidRPr="000734F6" w:rsidRDefault="00774F1A" w:rsidP="0071638C">
      <w:pPr>
        <w:jc w:val="both"/>
      </w:pPr>
      <w:r w:rsidRPr="000734F6">
        <w:t xml:space="preserve">Pourtant, les statistiques sur le sujet ne manquent pas. Au </w:t>
      </w:r>
      <w:r w:rsidR="000734F6" w:rsidRPr="000734F6">
        <w:t>Québec,</w:t>
      </w:r>
      <w:r w:rsidRPr="000734F6">
        <w:t xml:space="preserve"> on sait que </w:t>
      </w:r>
      <w:r w:rsidR="000734F6" w:rsidRPr="000734F6">
        <w:t>78,1% des victimes sont des femmes (</w:t>
      </w:r>
      <w:hyperlink r:id="rId6" w:tgtFrame="_blank" w:history="1">
        <w:r w:rsidR="000734F6" w:rsidRPr="000734F6">
          <w:rPr>
            <w:rStyle w:val="Hyperlink"/>
          </w:rPr>
          <w:t>RQCALACS,</w:t>
        </w:r>
      </w:hyperlink>
      <w:r w:rsidR="000734F6" w:rsidRPr="000734F6">
        <w:t xml:space="preserve"> 2019). </w:t>
      </w:r>
      <w:r w:rsidRPr="000734F6">
        <w:t xml:space="preserve">Parmi ces victimes, </w:t>
      </w:r>
      <w:r w:rsidR="000734F6" w:rsidRPr="000734F6">
        <w:t>les deux tiers ont moins de 18 ans  (</w:t>
      </w:r>
      <w:hyperlink r:id="rId7" w:tgtFrame="_blank" w:history="1">
        <w:r w:rsidR="000734F6" w:rsidRPr="000734F6">
          <w:rPr>
            <w:rStyle w:val="Hyperlink"/>
          </w:rPr>
          <w:t>RQCALACS</w:t>
        </w:r>
        <w:proofErr w:type="gramStart"/>
        <w:r w:rsidR="000734F6" w:rsidRPr="000734F6">
          <w:rPr>
            <w:rStyle w:val="Hyperlink"/>
          </w:rPr>
          <w:t>,2019</w:t>
        </w:r>
        <w:proofErr w:type="gramEnd"/>
      </w:hyperlink>
      <w:r w:rsidR="000734F6" w:rsidRPr="000734F6">
        <w:t>)</w:t>
      </w:r>
      <w:r w:rsidRPr="000734F6">
        <w:t>.</w:t>
      </w:r>
      <w:r w:rsidR="00EA0B64" w:rsidRPr="000734F6">
        <w:t xml:space="preserve"> </w:t>
      </w:r>
      <w:r w:rsidR="0071638C">
        <w:t>L</w:t>
      </w:r>
      <w:r w:rsidR="00AC4588" w:rsidRPr="000734F6">
        <w:t>e Québec a</w:t>
      </w:r>
      <w:r w:rsidR="0071638C">
        <w:t xml:space="preserve"> également</w:t>
      </w:r>
      <w:r w:rsidR="00AC4588" w:rsidRPr="000734F6">
        <w:t xml:space="preserve"> fait face à</w:t>
      </w:r>
      <w:r w:rsidR="004D2FF7" w:rsidRPr="000734F6">
        <w:t xml:space="preserve"> une vague de</w:t>
      </w:r>
      <w:r w:rsidR="002042C4" w:rsidRPr="000734F6">
        <w:t xml:space="preserve"> </w:t>
      </w:r>
      <w:proofErr w:type="spellStart"/>
      <w:r w:rsidR="005D6001" w:rsidRPr="000734F6">
        <w:t>féminicides</w:t>
      </w:r>
      <w:proofErr w:type="spellEnd"/>
      <w:r w:rsidR="005D6001" w:rsidRPr="000734F6">
        <w:t xml:space="preserve"> effarante en 2021, où </w:t>
      </w:r>
      <w:r w:rsidR="004D2FF7" w:rsidRPr="000734F6">
        <w:t>26 femmes</w:t>
      </w:r>
      <w:r w:rsidR="005D6001" w:rsidRPr="000734F6">
        <w:t xml:space="preserve"> </w:t>
      </w:r>
      <w:r w:rsidR="00A92D9D" w:rsidRPr="000734F6">
        <w:t>ont été tuées.</w:t>
      </w:r>
    </w:p>
    <w:p w14:paraId="30FE432C" w14:textId="77777777" w:rsidR="007659B9" w:rsidRPr="000734F6" w:rsidRDefault="007659B9" w:rsidP="009419F9">
      <w:pPr>
        <w:jc w:val="both"/>
        <w:rPr>
          <w:rFonts w:eastAsia="Times New Roman" w:cs="Times New Roman"/>
          <w:lang w:eastAsia="fr-CA"/>
        </w:rPr>
      </w:pPr>
    </w:p>
    <w:p w14:paraId="3C06BB3B" w14:textId="77777777" w:rsidR="00C34523" w:rsidRPr="000734F6" w:rsidRDefault="00C34523" w:rsidP="007659B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0734F6">
        <w:rPr>
          <w:rFonts w:asciiTheme="minorHAnsi" w:hAnsiTheme="minorHAnsi"/>
          <w:b/>
        </w:rPr>
        <w:t>La pandémie</w:t>
      </w:r>
    </w:p>
    <w:p w14:paraId="2563CB26" w14:textId="3D13DEAF" w:rsidR="007659B9" w:rsidRPr="000734F6" w:rsidRDefault="00D840B5" w:rsidP="00B9386D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0734F6">
        <w:rPr>
          <w:rFonts w:asciiTheme="minorHAnsi" w:hAnsiTheme="minorHAnsi"/>
        </w:rPr>
        <w:t xml:space="preserve">Les effets de la pandémie et des mesures sanitaires sur les violences envers les femmes sont déjà perceptibles, où l’on observe déjà </w:t>
      </w:r>
      <w:r w:rsidR="007659B9" w:rsidRPr="000734F6">
        <w:rPr>
          <w:rFonts w:asciiTheme="minorHAnsi" w:hAnsiTheme="minorHAnsi"/>
        </w:rPr>
        <w:t xml:space="preserve">une </w:t>
      </w:r>
      <w:r w:rsidR="00423D88" w:rsidRPr="000734F6">
        <w:rPr>
          <w:rFonts w:asciiTheme="minorHAnsi" w:hAnsiTheme="minorHAnsi"/>
        </w:rPr>
        <w:t>exacerbation de</w:t>
      </w:r>
      <w:r w:rsidR="006C2FFA">
        <w:rPr>
          <w:rFonts w:asciiTheme="minorHAnsi" w:hAnsiTheme="minorHAnsi"/>
        </w:rPr>
        <w:t xml:space="preserve"> ce</w:t>
      </w:r>
      <w:r w:rsidR="00423D88" w:rsidRPr="000734F6">
        <w:rPr>
          <w:rFonts w:asciiTheme="minorHAnsi" w:hAnsiTheme="minorHAnsi"/>
        </w:rPr>
        <w:t xml:space="preserve">s </w:t>
      </w:r>
      <w:r w:rsidR="007659B9" w:rsidRPr="000734F6">
        <w:rPr>
          <w:rFonts w:asciiTheme="minorHAnsi" w:hAnsiTheme="minorHAnsi"/>
        </w:rPr>
        <w:t>violence</w:t>
      </w:r>
      <w:r w:rsidR="00423D88" w:rsidRPr="000734F6">
        <w:rPr>
          <w:rFonts w:asciiTheme="minorHAnsi" w:hAnsiTheme="minorHAnsi"/>
        </w:rPr>
        <w:t>s</w:t>
      </w:r>
      <w:r w:rsidR="007659B9" w:rsidRPr="000734F6">
        <w:rPr>
          <w:rFonts w:asciiTheme="minorHAnsi" w:hAnsiTheme="minorHAnsi"/>
        </w:rPr>
        <w:t xml:space="preserve"> et ce, partout dans le monde (ONU femmes, 2020)</w:t>
      </w:r>
      <w:r w:rsidR="007659B9" w:rsidRPr="000734F6">
        <w:rPr>
          <w:rFonts w:asciiTheme="minorHAnsi" w:hAnsiTheme="minorHAnsi" w:cs="Arial"/>
        </w:rPr>
        <w:t xml:space="preserve">. </w:t>
      </w:r>
      <w:r w:rsidR="007659B9" w:rsidRPr="000734F6">
        <w:rPr>
          <w:rFonts w:asciiTheme="minorHAnsi" w:hAnsiTheme="minorHAnsi"/>
        </w:rPr>
        <w:t>Au Québec, d</w:t>
      </w:r>
      <w:r w:rsidR="0055777B" w:rsidRPr="000734F6">
        <w:rPr>
          <w:rFonts w:asciiTheme="minorHAnsi" w:hAnsiTheme="minorHAnsi"/>
        </w:rPr>
        <w:t xml:space="preserve">ès </w:t>
      </w:r>
      <w:r w:rsidR="007659B9" w:rsidRPr="000734F6">
        <w:rPr>
          <w:rFonts w:asciiTheme="minorHAnsi" w:hAnsiTheme="minorHAnsi"/>
        </w:rPr>
        <w:t>le mois d’avril 2020, les ressources pour femmes victimes de violence conjugale ont observé u</w:t>
      </w:r>
      <w:r w:rsidR="00D36523" w:rsidRPr="000734F6">
        <w:rPr>
          <w:rFonts w:asciiTheme="minorHAnsi" w:hAnsiTheme="minorHAnsi"/>
        </w:rPr>
        <w:t xml:space="preserve">n nombre plus élevé d’appels et </w:t>
      </w:r>
      <w:r w:rsidR="007659B9" w:rsidRPr="000734F6">
        <w:rPr>
          <w:rFonts w:asciiTheme="minorHAnsi" w:hAnsiTheme="minorHAnsi"/>
        </w:rPr>
        <w:t>une aggravation des</w:t>
      </w:r>
      <w:r w:rsidR="00A313ED" w:rsidRPr="000734F6">
        <w:rPr>
          <w:rFonts w:asciiTheme="minorHAnsi" w:hAnsiTheme="minorHAnsi"/>
        </w:rPr>
        <w:t xml:space="preserve"> formes de violence rapportées (Secrétariat à la condition féminine, 2021).</w:t>
      </w:r>
      <w:r w:rsidR="00B9386D" w:rsidRPr="000734F6">
        <w:rPr>
          <w:rFonts w:asciiTheme="minorHAnsi" w:hAnsiTheme="minorHAnsi" w:cs="Arial"/>
        </w:rPr>
        <w:t xml:space="preserve"> Il s’agit d’une réalité qui nous touche toutes, peu importe notre âge, notre origine ou notre lieu de résidence.</w:t>
      </w:r>
    </w:p>
    <w:p w14:paraId="4D6F15F4" w14:textId="77777777" w:rsidR="00654F61" w:rsidRPr="000734F6" w:rsidRDefault="00654F61" w:rsidP="009419F9">
      <w:pPr>
        <w:jc w:val="both"/>
        <w:rPr>
          <w:rFonts w:eastAsia="Times New Roman" w:cs="Times New Roman"/>
          <w:lang w:eastAsia="fr-CA"/>
        </w:rPr>
      </w:pPr>
    </w:p>
    <w:p w14:paraId="39AA21F5" w14:textId="0108B1FE" w:rsidR="00654F61" w:rsidRPr="000734F6" w:rsidRDefault="002200A7" w:rsidP="009419F9">
      <w:pPr>
        <w:jc w:val="both"/>
        <w:rPr>
          <w:rFonts w:cs="Arial"/>
        </w:rPr>
      </w:pPr>
      <w:r w:rsidRPr="000734F6">
        <w:rPr>
          <w:rFonts w:cs="Arial"/>
        </w:rPr>
        <w:t xml:space="preserve">Afin de dénoncer ces injustices, </w:t>
      </w:r>
      <w:r w:rsidR="00654F61" w:rsidRPr="000734F6">
        <w:rPr>
          <w:rFonts w:cs="Arial"/>
        </w:rPr>
        <w:t>nous observons</w:t>
      </w:r>
      <w:r w:rsidRPr="000734F6">
        <w:rPr>
          <w:rFonts w:cs="Arial"/>
        </w:rPr>
        <w:t xml:space="preserve"> depuis quelques années</w:t>
      </w:r>
      <w:r w:rsidR="00654F61" w:rsidRPr="000734F6">
        <w:rPr>
          <w:rFonts w:cs="Arial"/>
        </w:rPr>
        <w:t xml:space="preserve"> une croissance d’initiatives citoyennes provenant de groupes de femmes, d’étudiantes et d’artistes, </w:t>
      </w:r>
      <w:r w:rsidRPr="000734F6">
        <w:rPr>
          <w:rFonts w:cs="Arial"/>
        </w:rPr>
        <w:t>ayant des objectifs similaires de lutte contre</w:t>
      </w:r>
      <w:r w:rsidR="00654F61" w:rsidRPr="000734F6">
        <w:rPr>
          <w:rFonts w:cs="Arial"/>
        </w:rPr>
        <w:t xml:space="preserve"> les violences, les </w:t>
      </w:r>
      <w:proofErr w:type="spellStart"/>
      <w:r w:rsidR="00654F61" w:rsidRPr="000734F6">
        <w:rPr>
          <w:rFonts w:cs="Arial"/>
        </w:rPr>
        <w:t>féminicides</w:t>
      </w:r>
      <w:proofErr w:type="spellEnd"/>
      <w:r w:rsidR="00654F61" w:rsidRPr="000734F6">
        <w:rPr>
          <w:rFonts w:cs="Arial"/>
        </w:rPr>
        <w:t>, le harcèlement et les agressions sexuelles.</w:t>
      </w:r>
    </w:p>
    <w:p w14:paraId="751B8505" w14:textId="77777777" w:rsidR="00C3231C" w:rsidRPr="000734F6" w:rsidRDefault="00C3231C" w:rsidP="009419F9">
      <w:pPr>
        <w:jc w:val="both"/>
        <w:rPr>
          <w:rFonts w:eastAsia="Times New Roman" w:cs="Times New Roman"/>
          <w:lang w:eastAsia="fr-CA"/>
        </w:rPr>
      </w:pPr>
    </w:p>
    <w:p w14:paraId="3BCAFDB0" w14:textId="742FFB06" w:rsidR="00C3231C" w:rsidRPr="000734F6" w:rsidRDefault="00C3231C" w:rsidP="009419F9">
      <w:pPr>
        <w:jc w:val="both"/>
        <w:rPr>
          <w:rFonts w:cs="Arial"/>
          <w:color w:val="000000"/>
          <w:u w:val="single"/>
          <w:lang w:val="fr-FR"/>
        </w:rPr>
      </w:pPr>
      <w:r w:rsidRPr="000734F6">
        <w:rPr>
          <w:rFonts w:cs="Arial"/>
          <w:color w:val="000000"/>
          <w:u w:val="single"/>
          <w:lang w:val="fr-FR"/>
        </w:rPr>
        <w:t xml:space="preserve">Nous avons une responsabilité collective de dénoncer et d’agir. C’est pourquoi L’Écho des femmes de la Petite Patrie </w:t>
      </w:r>
      <w:r w:rsidR="00040218" w:rsidRPr="000734F6">
        <w:rPr>
          <w:rFonts w:cs="Arial"/>
          <w:color w:val="000000"/>
          <w:u w:val="single"/>
          <w:lang w:val="fr-FR"/>
        </w:rPr>
        <w:t>a mis</w:t>
      </w:r>
      <w:r w:rsidRPr="000734F6">
        <w:rPr>
          <w:rFonts w:cs="Arial"/>
          <w:color w:val="000000"/>
          <w:u w:val="single"/>
          <w:lang w:val="fr-FR"/>
        </w:rPr>
        <w:t xml:space="preserve"> sur pied projet collectif intergénérationnel sous forme de groupe d’entraide et d’action </w:t>
      </w:r>
      <w:r w:rsidR="00515AE0" w:rsidRPr="000734F6">
        <w:rPr>
          <w:rFonts w:cs="Arial"/>
          <w:color w:val="000000"/>
          <w:u w:val="single"/>
          <w:lang w:val="fr-FR"/>
        </w:rPr>
        <w:t>contre</w:t>
      </w:r>
      <w:r w:rsidR="00493ED1" w:rsidRPr="000734F6">
        <w:rPr>
          <w:rFonts w:cs="Arial"/>
          <w:color w:val="000000"/>
          <w:u w:val="single"/>
          <w:lang w:val="fr-FR"/>
        </w:rPr>
        <w:t xml:space="preserve"> les</w:t>
      </w:r>
      <w:r w:rsidRPr="000734F6">
        <w:rPr>
          <w:rFonts w:cs="Arial"/>
          <w:color w:val="000000"/>
          <w:u w:val="single"/>
          <w:lang w:val="fr-FR"/>
        </w:rPr>
        <w:t xml:space="preserve"> violence</w:t>
      </w:r>
      <w:r w:rsidR="00493ED1" w:rsidRPr="000734F6">
        <w:rPr>
          <w:rFonts w:cs="Arial"/>
          <w:color w:val="000000"/>
          <w:u w:val="single"/>
          <w:lang w:val="fr-FR"/>
        </w:rPr>
        <w:t>s</w:t>
      </w:r>
      <w:r w:rsidRPr="000734F6">
        <w:rPr>
          <w:rFonts w:cs="Arial"/>
          <w:color w:val="000000"/>
          <w:u w:val="single"/>
          <w:lang w:val="fr-FR"/>
        </w:rPr>
        <w:t xml:space="preserve"> faite</w:t>
      </w:r>
      <w:r w:rsidR="00493ED1" w:rsidRPr="000734F6">
        <w:rPr>
          <w:rFonts w:cs="Arial"/>
          <w:color w:val="000000"/>
          <w:u w:val="single"/>
          <w:lang w:val="fr-FR"/>
        </w:rPr>
        <w:t>s</w:t>
      </w:r>
      <w:r w:rsidR="00E25F1C">
        <w:rPr>
          <w:rFonts w:cs="Arial"/>
          <w:color w:val="000000"/>
          <w:u w:val="single"/>
          <w:lang w:val="fr-FR"/>
        </w:rPr>
        <w:t xml:space="preserve"> aux femmes.</w:t>
      </w:r>
    </w:p>
    <w:p w14:paraId="3E18C38A" w14:textId="77777777" w:rsidR="004D2FF7" w:rsidRPr="000734F6" w:rsidRDefault="004D2FF7" w:rsidP="00EA0B6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0928A84B" w14:textId="77777777" w:rsidR="00DA29DD" w:rsidRDefault="00DA29DD" w:rsidP="00774F1A">
      <w:pPr>
        <w:jc w:val="both"/>
        <w:rPr>
          <w:b/>
          <w:bCs/>
        </w:rPr>
      </w:pPr>
    </w:p>
    <w:p w14:paraId="4A2DA67B" w14:textId="65FBE493" w:rsidR="00774F1A" w:rsidRPr="000734F6" w:rsidRDefault="00D36523" w:rsidP="00774F1A">
      <w:pPr>
        <w:jc w:val="both"/>
        <w:rPr>
          <w:b/>
          <w:bCs/>
        </w:rPr>
      </w:pPr>
      <w:r w:rsidRPr="000734F6">
        <w:rPr>
          <w:b/>
          <w:bCs/>
        </w:rPr>
        <w:lastRenderedPageBreak/>
        <w:t>O</w:t>
      </w:r>
      <w:r w:rsidR="009F4C5C" w:rsidRPr="000734F6">
        <w:rPr>
          <w:b/>
          <w:bCs/>
        </w:rPr>
        <w:t xml:space="preserve">bjectifs du projet </w:t>
      </w:r>
    </w:p>
    <w:p w14:paraId="54589F23" w14:textId="38B8520F" w:rsidR="00774F1A" w:rsidRPr="000734F6" w:rsidRDefault="006F0275" w:rsidP="00774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lang w:val="fr-FR"/>
        </w:rPr>
      </w:pPr>
      <w:r w:rsidRPr="000734F6">
        <w:rPr>
          <w:rFonts w:cs="Arial"/>
          <w:bCs/>
          <w:color w:val="000000"/>
          <w:lang w:val="fr-FR"/>
        </w:rPr>
        <w:t>Le</w:t>
      </w:r>
      <w:r w:rsidR="00774F1A" w:rsidRPr="000734F6">
        <w:rPr>
          <w:rFonts w:cs="Arial"/>
          <w:bCs/>
          <w:color w:val="000000"/>
          <w:lang w:val="fr-FR"/>
        </w:rPr>
        <w:t xml:space="preserve"> projet présente quatre grands objectifs :</w:t>
      </w:r>
    </w:p>
    <w:p w14:paraId="66DDF57A" w14:textId="77777777" w:rsidR="00774F1A" w:rsidRPr="000734F6" w:rsidRDefault="00774F1A" w:rsidP="00774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lang w:val="fr-FR"/>
        </w:rPr>
      </w:pPr>
    </w:p>
    <w:p w14:paraId="6C1F3B82" w14:textId="77777777" w:rsidR="00774F1A" w:rsidRPr="000734F6" w:rsidRDefault="00774F1A" w:rsidP="00774F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lang w:val="fr-FR"/>
        </w:rPr>
      </w:pPr>
      <w:r w:rsidRPr="000734F6">
        <w:rPr>
          <w:rFonts w:cs="Arial"/>
          <w:bCs/>
          <w:color w:val="000000"/>
          <w:lang w:val="fr-FR"/>
        </w:rPr>
        <w:t>Créer un espace sécuritaire pour les femmes et jeunes filles propice à l’entraide ;</w:t>
      </w:r>
    </w:p>
    <w:p w14:paraId="053AE38A" w14:textId="433975B2" w:rsidR="00774F1A" w:rsidRPr="000734F6" w:rsidRDefault="00774F1A" w:rsidP="00774F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lang w:val="fr-FR"/>
        </w:rPr>
      </w:pPr>
      <w:r w:rsidRPr="000734F6">
        <w:rPr>
          <w:rFonts w:cs="Arial"/>
          <w:bCs/>
          <w:color w:val="000000"/>
          <w:lang w:val="fr-FR"/>
        </w:rPr>
        <w:t>Initier un travail d’éducation populaire par le partage d’expériences et de vécus (</w:t>
      </w:r>
      <w:r w:rsidR="00C71C35" w:rsidRPr="000734F6">
        <w:rPr>
          <w:rFonts w:cs="Arial"/>
          <w:bCs/>
          <w:color w:val="000000"/>
          <w:lang w:val="fr-FR"/>
        </w:rPr>
        <w:t xml:space="preserve">auprès </w:t>
      </w:r>
      <w:r w:rsidRPr="000734F6">
        <w:rPr>
          <w:rFonts w:cs="Arial"/>
          <w:bCs/>
          <w:color w:val="000000"/>
          <w:lang w:val="fr-FR"/>
        </w:rPr>
        <w:t xml:space="preserve">des participantes, animatrices et </w:t>
      </w:r>
      <w:r w:rsidR="00C71C35" w:rsidRPr="000734F6">
        <w:rPr>
          <w:rFonts w:cs="Arial"/>
          <w:bCs/>
          <w:color w:val="000000"/>
          <w:lang w:val="fr-FR"/>
        </w:rPr>
        <w:t xml:space="preserve">personnes </w:t>
      </w:r>
      <w:r w:rsidRPr="000734F6">
        <w:rPr>
          <w:rFonts w:cs="Arial"/>
          <w:bCs/>
          <w:color w:val="000000"/>
          <w:lang w:val="fr-FR"/>
        </w:rPr>
        <w:t>invitées) ;</w:t>
      </w:r>
    </w:p>
    <w:p w14:paraId="3F37DB9B" w14:textId="10A35585" w:rsidR="00774F1A" w:rsidRPr="000734F6" w:rsidRDefault="00774F1A" w:rsidP="00774F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lang w:val="fr-FR"/>
        </w:rPr>
      </w:pPr>
      <w:r w:rsidRPr="000734F6">
        <w:rPr>
          <w:rFonts w:cs="Arial"/>
          <w:bCs/>
          <w:color w:val="000000"/>
          <w:lang w:val="fr-FR"/>
        </w:rPr>
        <w:t>Se mobiliser et agir contre le harcèlement et les agressions sexuelles </w:t>
      </w:r>
      <w:r w:rsidR="0091429D" w:rsidRPr="000734F6">
        <w:rPr>
          <w:rFonts w:cs="Arial"/>
          <w:bCs/>
          <w:color w:val="000000"/>
          <w:lang w:val="fr-FR"/>
        </w:rPr>
        <w:t xml:space="preserve"> et, plus largement, </w:t>
      </w:r>
      <w:r w:rsidR="00DA1865" w:rsidRPr="000734F6">
        <w:rPr>
          <w:rFonts w:cs="Arial"/>
          <w:bCs/>
          <w:color w:val="000000"/>
          <w:lang w:val="fr-FR"/>
        </w:rPr>
        <w:t xml:space="preserve">contre </w:t>
      </w:r>
      <w:r w:rsidR="0091429D" w:rsidRPr="000734F6">
        <w:rPr>
          <w:rFonts w:cs="Arial"/>
          <w:bCs/>
          <w:color w:val="000000"/>
          <w:lang w:val="fr-FR"/>
        </w:rPr>
        <w:t>les</w:t>
      </w:r>
      <w:r w:rsidR="002042C4" w:rsidRPr="000734F6">
        <w:rPr>
          <w:rFonts w:cs="Arial"/>
          <w:bCs/>
          <w:color w:val="000000"/>
          <w:lang w:val="fr-FR"/>
        </w:rPr>
        <w:t xml:space="preserve"> violence</w:t>
      </w:r>
      <w:r w:rsidR="0091429D" w:rsidRPr="000734F6">
        <w:rPr>
          <w:rFonts w:cs="Arial"/>
          <w:bCs/>
          <w:color w:val="000000"/>
          <w:lang w:val="fr-FR"/>
        </w:rPr>
        <w:t>s</w:t>
      </w:r>
      <w:r w:rsidR="002042C4" w:rsidRPr="000734F6">
        <w:rPr>
          <w:rFonts w:cs="Arial"/>
          <w:bCs/>
          <w:color w:val="000000"/>
          <w:lang w:val="fr-FR"/>
        </w:rPr>
        <w:t xml:space="preserve"> faite</w:t>
      </w:r>
      <w:r w:rsidR="0091429D" w:rsidRPr="000734F6">
        <w:rPr>
          <w:rFonts w:cs="Arial"/>
          <w:bCs/>
          <w:color w:val="000000"/>
          <w:lang w:val="fr-FR"/>
        </w:rPr>
        <w:t>s</w:t>
      </w:r>
      <w:r w:rsidR="002042C4" w:rsidRPr="000734F6">
        <w:rPr>
          <w:rFonts w:cs="Arial"/>
          <w:bCs/>
          <w:color w:val="000000"/>
          <w:lang w:val="fr-FR"/>
        </w:rPr>
        <w:t xml:space="preserve"> aux femmes</w:t>
      </w:r>
      <w:r w:rsidRPr="000734F6">
        <w:rPr>
          <w:rFonts w:cs="Arial"/>
          <w:bCs/>
          <w:color w:val="000000"/>
          <w:lang w:val="fr-FR"/>
        </w:rPr>
        <w:t>;</w:t>
      </w:r>
    </w:p>
    <w:p w14:paraId="5CF0A52B" w14:textId="77777777" w:rsidR="00774F1A" w:rsidRPr="000734F6" w:rsidRDefault="00774F1A" w:rsidP="00774F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lang w:val="fr-FR"/>
        </w:rPr>
      </w:pPr>
      <w:r w:rsidRPr="000734F6">
        <w:rPr>
          <w:rFonts w:cs="Arial"/>
          <w:bCs/>
          <w:color w:val="000000"/>
          <w:lang w:val="fr-FR"/>
        </w:rPr>
        <w:t>Tisser des solidarités féminines intergénérationnelles.</w:t>
      </w:r>
    </w:p>
    <w:p w14:paraId="16FD56FD" w14:textId="77777777" w:rsidR="00774F1A" w:rsidRPr="000734F6" w:rsidRDefault="00774F1A" w:rsidP="00774F1A">
      <w:pPr>
        <w:jc w:val="both"/>
        <w:rPr>
          <w:bCs/>
        </w:rPr>
      </w:pPr>
    </w:p>
    <w:p w14:paraId="3FB490D1" w14:textId="6D0F1699" w:rsidR="00774F1A" w:rsidRPr="000734F6" w:rsidRDefault="004C7F2C" w:rsidP="00774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Invitation à participer au projet</w:t>
      </w:r>
    </w:p>
    <w:p w14:paraId="23DA84DB" w14:textId="77777777" w:rsidR="002643DC" w:rsidRDefault="002643DC" w:rsidP="002643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xbe"/>
          <w:rFonts w:eastAsia="Times New Roman" w:cs="Arial"/>
          <w:bCs/>
        </w:rPr>
      </w:pPr>
    </w:p>
    <w:p w14:paraId="3808D2A1" w14:textId="7690AA19" w:rsidR="002643DC" w:rsidRPr="000734F6" w:rsidRDefault="002643DC" w:rsidP="002643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lang w:val="fr-FR"/>
        </w:rPr>
      </w:pPr>
      <w:r>
        <w:rPr>
          <w:rStyle w:val="xbe"/>
          <w:rFonts w:eastAsia="Times New Roman" w:cs="Arial"/>
          <w:bCs/>
        </w:rPr>
        <w:t xml:space="preserve">** </w:t>
      </w:r>
      <w:r>
        <w:rPr>
          <w:rStyle w:val="xbe"/>
          <w:rFonts w:eastAsia="Times New Roman" w:cs="Arial"/>
          <w:bCs/>
        </w:rPr>
        <w:t>Les inscriptions sont en cours pour le printemps et l’</w:t>
      </w:r>
      <w:r>
        <w:rPr>
          <w:rStyle w:val="xbe"/>
          <w:rFonts w:eastAsia="Times New Roman" w:cs="Arial"/>
          <w:bCs/>
        </w:rPr>
        <w:t>été 2022 **</w:t>
      </w:r>
    </w:p>
    <w:p w14:paraId="45853F4F" w14:textId="77777777" w:rsidR="002643DC" w:rsidRDefault="002643DC" w:rsidP="00774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lang w:val="fr-FR"/>
        </w:rPr>
      </w:pPr>
    </w:p>
    <w:p w14:paraId="0D2481B0" w14:textId="34A2122C" w:rsidR="00774F1A" w:rsidRDefault="00445458" w:rsidP="00774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lang w:val="fr-FR"/>
        </w:rPr>
      </w:pPr>
      <w:r>
        <w:rPr>
          <w:rFonts w:cs="Arial"/>
          <w:bCs/>
          <w:color w:val="000000"/>
          <w:lang w:val="fr-FR"/>
        </w:rPr>
        <w:t>Nous sommes à la recherche de femmes ou d’adolescentes</w:t>
      </w:r>
      <w:r w:rsidR="00112D42">
        <w:rPr>
          <w:rFonts w:cs="Arial"/>
          <w:bCs/>
          <w:color w:val="000000"/>
          <w:lang w:val="fr-FR"/>
        </w:rPr>
        <w:t xml:space="preserve"> qui se sentent</w:t>
      </w:r>
      <w:r w:rsidR="00774F1A" w:rsidRPr="000734F6">
        <w:rPr>
          <w:rFonts w:cs="Arial"/>
          <w:bCs/>
          <w:color w:val="000000"/>
          <w:lang w:val="fr-FR"/>
        </w:rPr>
        <w:t xml:space="preserve"> concernées par le</w:t>
      </w:r>
      <w:r w:rsidR="0029767D">
        <w:rPr>
          <w:rFonts w:cs="Arial"/>
          <w:bCs/>
          <w:color w:val="000000"/>
          <w:lang w:val="fr-FR"/>
        </w:rPr>
        <w:t>s</w:t>
      </w:r>
      <w:r w:rsidR="00774F1A" w:rsidRPr="000734F6">
        <w:rPr>
          <w:rFonts w:cs="Arial"/>
          <w:bCs/>
          <w:color w:val="000000"/>
          <w:lang w:val="fr-FR"/>
        </w:rPr>
        <w:t xml:space="preserve"> sujet</w:t>
      </w:r>
      <w:r w:rsidR="0029767D">
        <w:rPr>
          <w:rFonts w:cs="Arial"/>
          <w:bCs/>
          <w:color w:val="000000"/>
          <w:lang w:val="fr-FR"/>
        </w:rPr>
        <w:t>s</w:t>
      </w:r>
      <w:r w:rsidR="00774F1A" w:rsidRPr="000734F6">
        <w:rPr>
          <w:rFonts w:cs="Arial"/>
          <w:bCs/>
          <w:color w:val="000000"/>
          <w:lang w:val="fr-FR"/>
        </w:rPr>
        <w:t xml:space="preserve"> d</w:t>
      </w:r>
      <w:r w:rsidR="009D452F">
        <w:rPr>
          <w:rFonts w:cs="Arial"/>
          <w:bCs/>
          <w:color w:val="000000"/>
          <w:lang w:val="fr-FR"/>
        </w:rPr>
        <w:t>e</w:t>
      </w:r>
      <w:r w:rsidR="00AD058E">
        <w:rPr>
          <w:rFonts w:cs="Arial"/>
          <w:bCs/>
          <w:color w:val="000000"/>
          <w:lang w:val="fr-FR"/>
        </w:rPr>
        <w:t xml:space="preserve"> </w:t>
      </w:r>
      <w:r w:rsidR="00774F1A" w:rsidRPr="000734F6">
        <w:rPr>
          <w:rFonts w:cs="Arial"/>
          <w:bCs/>
          <w:color w:val="000000"/>
          <w:lang w:val="fr-FR"/>
        </w:rPr>
        <w:t>harcèlement</w:t>
      </w:r>
      <w:r w:rsidR="002042C4" w:rsidRPr="000734F6">
        <w:rPr>
          <w:rFonts w:cs="Arial"/>
          <w:bCs/>
          <w:color w:val="000000"/>
          <w:lang w:val="fr-FR"/>
        </w:rPr>
        <w:t xml:space="preserve">, </w:t>
      </w:r>
      <w:r w:rsidR="00992682">
        <w:rPr>
          <w:rFonts w:cs="Arial"/>
          <w:bCs/>
          <w:color w:val="000000"/>
          <w:lang w:val="fr-FR"/>
        </w:rPr>
        <w:t>d’</w:t>
      </w:r>
      <w:r w:rsidR="00774F1A" w:rsidRPr="000734F6">
        <w:rPr>
          <w:rFonts w:cs="Arial"/>
          <w:bCs/>
          <w:color w:val="000000"/>
          <w:lang w:val="fr-FR"/>
        </w:rPr>
        <w:t>agressions sexuelles</w:t>
      </w:r>
      <w:r w:rsidR="00DE4B7F">
        <w:rPr>
          <w:rFonts w:cs="Arial"/>
          <w:bCs/>
          <w:color w:val="000000"/>
          <w:lang w:val="fr-FR"/>
        </w:rPr>
        <w:t xml:space="preserve"> ou</w:t>
      </w:r>
      <w:r w:rsidR="002042C4" w:rsidRPr="000734F6">
        <w:rPr>
          <w:rFonts w:cs="Arial"/>
          <w:bCs/>
          <w:color w:val="000000"/>
          <w:lang w:val="fr-FR"/>
        </w:rPr>
        <w:t xml:space="preserve"> de</w:t>
      </w:r>
      <w:r w:rsidR="0014102A">
        <w:rPr>
          <w:rFonts w:cs="Arial"/>
          <w:bCs/>
          <w:color w:val="000000"/>
          <w:lang w:val="fr-FR"/>
        </w:rPr>
        <w:t xml:space="preserve"> </w:t>
      </w:r>
      <w:r w:rsidR="002042C4" w:rsidRPr="000734F6">
        <w:rPr>
          <w:rFonts w:cs="Arial"/>
          <w:bCs/>
          <w:color w:val="000000"/>
          <w:lang w:val="fr-FR"/>
        </w:rPr>
        <w:t>violence</w:t>
      </w:r>
      <w:r w:rsidR="00C940A9" w:rsidRPr="000734F6">
        <w:rPr>
          <w:rFonts w:cs="Arial"/>
          <w:bCs/>
          <w:color w:val="000000"/>
          <w:lang w:val="fr-FR"/>
        </w:rPr>
        <w:t>s</w:t>
      </w:r>
      <w:r w:rsidR="002042C4" w:rsidRPr="000734F6">
        <w:rPr>
          <w:rFonts w:cs="Arial"/>
          <w:bCs/>
          <w:color w:val="000000"/>
          <w:lang w:val="fr-FR"/>
        </w:rPr>
        <w:t xml:space="preserve"> faite</w:t>
      </w:r>
      <w:r w:rsidR="00C940A9" w:rsidRPr="000734F6">
        <w:rPr>
          <w:rFonts w:cs="Arial"/>
          <w:bCs/>
          <w:color w:val="000000"/>
          <w:lang w:val="fr-FR"/>
        </w:rPr>
        <w:t>s</w:t>
      </w:r>
      <w:r w:rsidR="002042C4" w:rsidRPr="000734F6">
        <w:rPr>
          <w:rFonts w:cs="Arial"/>
          <w:bCs/>
          <w:color w:val="000000"/>
          <w:lang w:val="fr-FR"/>
        </w:rPr>
        <w:t xml:space="preserve"> aux femmes</w:t>
      </w:r>
      <w:r w:rsidR="00774F1A" w:rsidRPr="000734F6">
        <w:rPr>
          <w:rFonts w:cs="Arial"/>
          <w:bCs/>
          <w:color w:val="000000"/>
          <w:lang w:val="fr-FR"/>
        </w:rPr>
        <w:t xml:space="preserve">. </w:t>
      </w:r>
      <w:r w:rsidR="003350E9" w:rsidRPr="000734F6">
        <w:rPr>
          <w:rFonts w:cs="Arial"/>
          <w:bCs/>
          <w:color w:val="000000"/>
          <w:lang w:val="fr-FR"/>
        </w:rPr>
        <w:t xml:space="preserve">Nous élargissons le recrutement </w:t>
      </w:r>
      <w:r w:rsidR="00FB3388">
        <w:rPr>
          <w:rFonts w:cs="Arial"/>
          <w:bCs/>
          <w:color w:val="000000"/>
          <w:lang w:val="fr-FR"/>
        </w:rPr>
        <w:t xml:space="preserve">à </w:t>
      </w:r>
      <w:r w:rsidR="00D86CC7">
        <w:rPr>
          <w:rFonts w:cs="Arial"/>
          <w:bCs/>
          <w:color w:val="000000"/>
          <w:lang w:val="fr-FR"/>
        </w:rPr>
        <w:t xml:space="preserve">l’ensemble </w:t>
      </w:r>
      <w:r w:rsidR="00760DCE">
        <w:rPr>
          <w:rFonts w:cs="Arial"/>
          <w:bCs/>
          <w:color w:val="000000"/>
          <w:lang w:val="fr-FR"/>
        </w:rPr>
        <w:t xml:space="preserve">des femmes </w:t>
      </w:r>
      <w:r w:rsidR="00B00AFD">
        <w:rPr>
          <w:rFonts w:cs="Arial"/>
          <w:bCs/>
          <w:color w:val="000000"/>
          <w:lang w:val="fr-FR"/>
        </w:rPr>
        <w:t xml:space="preserve">et ados </w:t>
      </w:r>
      <w:r w:rsidR="00D86CC7">
        <w:rPr>
          <w:rFonts w:cs="Arial"/>
          <w:bCs/>
          <w:color w:val="000000"/>
          <w:lang w:val="fr-FR"/>
        </w:rPr>
        <w:t xml:space="preserve">de </w:t>
      </w:r>
      <w:r w:rsidR="003350E9" w:rsidRPr="000734F6">
        <w:rPr>
          <w:rFonts w:cs="Arial"/>
          <w:bCs/>
          <w:color w:val="000000"/>
          <w:lang w:val="fr-FR"/>
        </w:rPr>
        <w:t>la région de Montréal.</w:t>
      </w:r>
    </w:p>
    <w:p w14:paraId="7EDB6326" w14:textId="77777777" w:rsidR="00F94A5C" w:rsidRDefault="00F94A5C" w:rsidP="00774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lang w:val="fr-FR"/>
        </w:rPr>
      </w:pPr>
    </w:p>
    <w:p w14:paraId="157E0327" w14:textId="7DD3F4C5" w:rsidR="00B936B1" w:rsidRDefault="00B936B1" w:rsidP="00774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lang w:val="fr-FR"/>
        </w:rPr>
      </w:pPr>
      <w:r>
        <w:rPr>
          <w:rFonts w:cs="Arial"/>
          <w:bCs/>
          <w:color w:val="000000"/>
          <w:lang w:val="fr-FR"/>
        </w:rPr>
        <w:t xml:space="preserve">Vous êtes </w:t>
      </w:r>
      <w:proofErr w:type="spellStart"/>
      <w:r>
        <w:rPr>
          <w:rFonts w:cs="Arial"/>
          <w:bCs/>
          <w:color w:val="000000"/>
          <w:lang w:val="fr-FR"/>
        </w:rPr>
        <w:t>invité.e</w:t>
      </w:r>
      <w:proofErr w:type="spellEnd"/>
      <w:r>
        <w:rPr>
          <w:rFonts w:cs="Arial"/>
          <w:bCs/>
          <w:color w:val="000000"/>
          <w:lang w:val="fr-FR"/>
        </w:rPr>
        <w:t xml:space="preserve"> à transmettre l’information à vos membres ou aux personnes fréquentant votre organisme. Si des femmes ou des adolescentes sont intéressées à participer, </w:t>
      </w:r>
      <w:r w:rsidR="00F94A5C">
        <w:rPr>
          <w:rFonts w:cs="Arial"/>
          <w:bCs/>
          <w:color w:val="000000"/>
          <w:lang w:val="fr-FR"/>
        </w:rPr>
        <w:t>nous vous invitons à</w:t>
      </w:r>
      <w:r>
        <w:rPr>
          <w:rFonts w:cs="Arial"/>
          <w:bCs/>
          <w:color w:val="000000"/>
          <w:lang w:val="fr-FR"/>
        </w:rPr>
        <w:t xml:space="preserve"> nous les référer.</w:t>
      </w:r>
    </w:p>
    <w:p w14:paraId="4DD26B51" w14:textId="77777777" w:rsidR="001263B6" w:rsidRPr="000734F6" w:rsidRDefault="001263B6" w:rsidP="00774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lang w:val="fr-FR"/>
        </w:rPr>
      </w:pPr>
    </w:p>
    <w:p w14:paraId="4FAD8672" w14:textId="1C68C308" w:rsidR="00774F1A" w:rsidRPr="000734F6" w:rsidRDefault="00774F1A" w:rsidP="002644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  <w:lang w:val="fr-FR"/>
        </w:rPr>
      </w:pPr>
      <w:r w:rsidRPr="000734F6">
        <w:rPr>
          <w:rFonts w:cs="Arial"/>
          <w:b/>
          <w:bCs/>
          <w:color w:val="000000"/>
          <w:lang w:val="fr-FR"/>
        </w:rPr>
        <w:t>Contenu et forme du projet</w:t>
      </w:r>
    </w:p>
    <w:p w14:paraId="112DAA97" w14:textId="73D6F58B" w:rsidR="00774F1A" w:rsidRPr="000734F6" w:rsidRDefault="00774F1A" w:rsidP="00774F1A">
      <w:pPr>
        <w:jc w:val="both"/>
        <w:rPr>
          <w:rFonts w:cs="Arial"/>
          <w:bCs/>
        </w:rPr>
      </w:pPr>
      <w:r w:rsidRPr="000734F6">
        <w:rPr>
          <w:rFonts w:cs="Arial"/>
          <w:bCs/>
        </w:rPr>
        <w:t xml:space="preserve">Les rencontres </w:t>
      </w:r>
      <w:r w:rsidR="00F0565A" w:rsidRPr="000734F6">
        <w:rPr>
          <w:rFonts w:cs="Arial"/>
          <w:bCs/>
        </w:rPr>
        <w:t>abordent</w:t>
      </w:r>
      <w:r w:rsidRPr="000734F6">
        <w:rPr>
          <w:rFonts w:cs="Arial"/>
          <w:bCs/>
        </w:rPr>
        <w:t xml:space="preserve"> différents sujets</w:t>
      </w:r>
      <w:r w:rsidR="00DB25ED" w:rsidRPr="000734F6">
        <w:rPr>
          <w:rFonts w:cs="Arial"/>
          <w:bCs/>
        </w:rPr>
        <w:t xml:space="preserve">, </w:t>
      </w:r>
      <w:r w:rsidRPr="000734F6">
        <w:rPr>
          <w:rFonts w:cs="Arial"/>
          <w:bCs/>
        </w:rPr>
        <w:t>cho</w:t>
      </w:r>
      <w:r w:rsidR="00022368" w:rsidRPr="000734F6">
        <w:rPr>
          <w:rFonts w:cs="Arial"/>
          <w:bCs/>
        </w:rPr>
        <w:t xml:space="preserve">isis par les participantes, </w:t>
      </w:r>
      <w:r w:rsidRPr="000734F6">
        <w:rPr>
          <w:rFonts w:cs="Arial"/>
          <w:bCs/>
        </w:rPr>
        <w:t xml:space="preserve">selon les </w:t>
      </w:r>
      <w:r w:rsidR="004A6C38" w:rsidRPr="000734F6">
        <w:rPr>
          <w:rFonts w:cs="Arial"/>
          <w:bCs/>
        </w:rPr>
        <w:t>besoins et intérêts de toutes. Par exemple, ces rencontres peuvent</w:t>
      </w:r>
      <w:r w:rsidRPr="000734F6">
        <w:rPr>
          <w:rFonts w:cs="Arial"/>
          <w:bCs/>
        </w:rPr>
        <w:t xml:space="preserve"> servir à la planification d’actions de mobilisation initiées par le groupe et/ou en colla</w:t>
      </w:r>
      <w:r w:rsidR="008261D8" w:rsidRPr="000734F6">
        <w:rPr>
          <w:rFonts w:cs="Arial"/>
          <w:bCs/>
        </w:rPr>
        <w:t>boration avec d’autres milieux</w:t>
      </w:r>
      <w:r w:rsidR="00B1483E">
        <w:rPr>
          <w:rFonts w:cs="Arial"/>
          <w:bCs/>
        </w:rPr>
        <w:t>, ou à créer des projets artistiques, faisant appel à notre créativité</w:t>
      </w:r>
      <w:r w:rsidR="008261D8" w:rsidRPr="000734F6">
        <w:rPr>
          <w:rFonts w:cs="Arial"/>
          <w:bCs/>
        </w:rPr>
        <w:t>.</w:t>
      </w:r>
    </w:p>
    <w:p w14:paraId="1FF62D69" w14:textId="77777777" w:rsidR="00774F1A" w:rsidRPr="000734F6" w:rsidRDefault="00774F1A" w:rsidP="00774F1A">
      <w:pPr>
        <w:jc w:val="both"/>
        <w:rPr>
          <w:rFonts w:cs="Arial"/>
          <w:bCs/>
        </w:rPr>
      </w:pPr>
    </w:p>
    <w:p w14:paraId="4238E4B8" w14:textId="59C3E576" w:rsidR="00774F1A" w:rsidRDefault="00AA25D5" w:rsidP="00774F1A">
      <w:pPr>
        <w:jc w:val="both"/>
        <w:rPr>
          <w:rStyle w:val="xbe"/>
          <w:rFonts w:eastAsia="Times New Roman" w:cs="Arial"/>
          <w:bCs/>
        </w:rPr>
      </w:pPr>
      <w:r w:rsidRPr="000734F6">
        <w:rPr>
          <w:rFonts w:cs="Arial"/>
          <w:bCs/>
        </w:rPr>
        <w:t>L</w:t>
      </w:r>
      <w:r w:rsidR="00774F1A" w:rsidRPr="000734F6">
        <w:rPr>
          <w:rFonts w:cs="Arial"/>
          <w:bCs/>
        </w:rPr>
        <w:t xml:space="preserve">’Écho des femmes </w:t>
      </w:r>
      <w:r w:rsidRPr="000734F6">
        <w:rPr>
          <w:rFonts w:cs="Arial"/>
          <w:bCs/>
        </w:rPr>
        <w:t>offre une salle aux participantes comme lieu</w:t>
      </w:r>
      <w:r w:rsidR="00537BF5">
        <w:rPr>
          <w:rFonts w:cs="Arial"/>
          <w:bCs/>
        </w:rPr>
        <w:t xml:space="preserve"> de rencontre. I</w:t>
      </w:r>
      <w:r w:rsidRPr="000734F6">
        <w:rPr>
          <w:rStyle w:val="xbe"/>
          <w:rFonts w:eastAsia="Times New Roman" w:cs="Arial"/>
          <w:bCs/>
        </w:rPr>
        <w:t xml:space="preserve">l </w:t>
      </w:r>
      <w:r w:rsidR="00537BF5">
        <w:rPr>
          <w:rStyle w:val="xbe"/>
          <w:rFonts w:eastAsia="Times New Roman" w:cs="Arial"/>
          <w:bCs/>
        </w:rPr>
        <w:t>est</w:t>
      </w:r>
      <w:r w:rsidRPr="000734F6">
        <w:rPr>
          <w:rStyle w:val="xbe"/>
          <w:rFonts w:eastAsia="Times New Roman" w:cs="Arial"/>
          <w:bCs/>
        </w:rPr>
        <w:t xml:space="preserve"> aussi possible</w:t>
      </w:r>
      <w:r w:rsidR="00774F1A" w:rsidRPr="000734F6">
        <w:rPr>
          <w:rStyle w:val="xbe"/>
          <w:rFonts w:eastAsia="Times New Roman" w:cs="Arial"/>
          <w:bCs/>
        </w:rPr>
        <w:t xml:space="preserve"> </w:t>
      </w:r>
      <w:r w:rsidR="003E11A9">
        <w:rPr>
          <w:rStyle w:val="xbe"/>
          <w:rFonts w:eastAsia="Times New Roman" w:cs="Arial"/>
          <w:bCs/>
        </w:rPr>
        <w:t xml:space="preserve">d’offrir les rencontres </w:t>
      </w:r>
      <w:r w:rsidR="00774F1A" w:rsidRPr="000734F6">
        <w:rPr>
          <w:rStyle w:val="xbe"/>
          <w:rFonts w:eastAsia="Times New Roman" w:cs="Arial"/>
          <w:bCs/>
        </w:rPr>
        <w:t xml:space="preserve">dans </w:t>
      </w:r>
      <w:r w:rsidR="00F52B16">
        <w:rPr>
          <w:rStyle w:val="xbe"/>
          <w:rFonts w:eastAsia="Times New Roman" w:cs="Arial"/>
          <w:bCs/>
        </w:rPr>
        <w:t>votre organisme</w:t>
      </w:r>
      <w:r w:rsidR="002379A2">
        <w:rPr>
          <w:rStyle w:val="xbe"/>
          <w:rFonts w:eastAsia="Times New Roman" w:cs="Arial"/>
          <w:bCs/>
        </w:rPr>
        <w:t>.</w:t>
      </w:r>
    </w:p>
    <w:p w14:paraId="6FBDFB01" w14:textId="77777777" w:rsidR="00E25F1C" w:rsidRDefault="00E25F1C" w:rsidP="00774F1A">
      <w:pPr>
        <w:jc w:val="both"/>
        <w:rPr>
          <w:rStyle w:val="xbe"/>
          <w:rFonts w:eastAsia="Times New Roman" w:cs="Arial"/>
          <w:bCs/>
        </w:rPr>
      </w:pPr>
    </w:p>
    <w:p w14:paraId="66534FDE" w14:textId="2A1B5B4D" w:rsidR="00E25F1C" w:rsidRDefault="00E25F1C" w:rsidP="00774F1A">
      <w:pPr>
        <w:jc w:val="both"/>
        <w:rPr>
          <w:rStyle w:val="xbe"/>
          <w:rFonts w:eastAsia="Times New Roman" w:cs="Arial"/>
          <w:bCs/>
        </w:rPr>
      </w:pPr>
    </w:p>
    <w:p w14:paraId="5EF12D28" w14:textId="77777777" w:rsidR="00FC7215" w:rsidRDefault="00FC7215" w:rsidP="00774F1A">
      <w:pPr>
        <w:jc w:val="both"/>
        <w:rPr>
          <w:rStyle w:val="xbe"/>
          <w:rFonts w:eastAsia="Times New Roman" w:cs="Arial"/>
          <w:bCs/>
        </w:rPr>
      </w:pPr>
    </w:p>
    <w:p w14:paraId="655E37AA" w14:textId="1A3E0D53" w:rsidR="00FC7215" w:rsidRPr="00FC7215" w:rsidRDefault="005337E5" w:rsidP="00774F1A">
      <w:pPr>
        <w:jc w:val="both"/>
        <w:rPr>
          <w:rStyle w:val="xbe"/>
          <w:rFonts w:eastAsia="Times New Roman" w:cs="Arial"/>
          <w:b/>
          <w:bCs/>
        </w:rPr>
      </w:pPr>
      <w:r>
        <w:rPr>
          <w:rStyle w:val="xbe"/>
          <w:rFonts w:eastAsia="Times New Roman" w:cs="Arial"/>
          <w:b/>
          <w:bCs/>
        </w:rPr>
        <w:t>Pour toute question relative au projet</w:t>
      </w:r>
      <w:r w:rsidR="00FC7215">
        <w:rPr>
          <w:rStyle w:val="xbe"/>
          <w:rFonts w:eastAsia="Times New Roman" w:cs="Arial"/>
          <w:b/>
          <w:bCs/>
        </w:rPr>
        <w:t>,</w:t>
      </w:r>
      <w:r w:rsidR="009C2EAD">
        <w:rPr>
          <w:rStyle w:val="xbe"/>
          <w:rFonts w:eastAsia="Times New Roman" w:cs="Arial"/>
          <w:b/>
          <w:bCs/>
        </w:rPr>
        <w:t xml:space="preserve"> pour nous référer des femmes</w:t>
      </w:r>
      <w:r w:rsidR="00560EA7">
        <w:rPr>
          <w:rStyle w:val="xbe"/>
          <w:rFonts w:eastAsia="Times New Roman" w:cs="Arial"/>
          <w:b/>
          <w:bCs/>
        </w:rPr>
        <w:t xml:space="preserve"> ou des </w:t>
      </w:r>
      <w:r w:rsidR="009C2EAD">
        <w:rPr>
          <w:rStyle w:val="xbe"/>
          <w:rFonts w:eastAsia="Times New Roman" w:cs="Arial"/>
          <w:b/>
          <w:bCs/>
        </w:rPr>
        <w:t>adolescentes</w:t>
      </w:r>
      <w:r w:rsidR="00E87A97">
        <w:rPr>
          <w:rStyle w:val="xbe"/>
          <w:rFonts w:eastAsia="Times New Roman" w:cs="Arial"/>
          <w:b/>
          <w:bCs/>
        </w:rPr>
        <w:t xml:space="preserve"> intéressée ou </w:t>
      </w:r>
      <w:r w:rsidR="009A2817">
        <w:rPr>
          <w:rStyle w:val="xbe"/>
          <w:rFonts w:eastAsia="Times New Roman" w:cs="Arial"/>
          <w:b/>
          <w:bCs/>
        </w:rPr>
        <w:t>pour offrir l</w:t>
      </w:r>
      <w:r w:rsidR="00E87A97">
        <w:rPr>
          <w:rStyle w:val="xbe"/>
          <w:rFonts w:eastAsia="Times New Roman" w:cs="Arial"/>
          <w:b/>
          <w:bCs/>
        </w:rPr>
        <w:t>es rencon</w:t>
      </w:r>
      <w:r w:rsidR="00FF68EE">
        <w:rPr>
          <w:rStyle w:val="xbe"/>
          <w:rFonts w:eastAsia="Times New Roman" w:cs="Arial"/>
          <w:b/>
          <w:bCs/>
        </w:rPr>
        <w:t>tres dans votre organisme,</w:t>
      </w:r>
      <w:r w:rsidR="00FC7215">
        <w:rPr>
          <w:rStyle w:val="xbe"/>
          <w:rFonts w:eastAsia="Times New Roman" w:cs="Arial"/>
          <w:b/>
          <w:bCs/>
        </w:rPr>
        <w:t xml:space="preserve"> veuillez communiquer avec </w:t>
      </w:r>
      <w:r w:rsidR="003963B9">
        <w:rPr>
          <w:rStyle w:val="xbe"/>
          <w:rFonts w:eastAsia="Times New Roman" w:cs="Arial"/>
          <w:b/>
          <w:bCs/>
        </w:rPr>
        <w:t xml:space="preserve">une intervenante </w:t>
      </w:r>
      <w:r w:rsidR="00FC7215">
        <w:rPr>
          <w:rStyle w:val="xbe"/>
          <w:rFonts w:eastAsia="Times New Roman" w:cs="Arial"/>
          <w:b/>
          <w:bCs/>
        </w:rPr>
        <w:t>de l’Écho des femmes à</w:t>
      </w:r>
      <w:r w:rsidR="00FB3B9E">
        <w:rPr>
          <w:rStyle w:val="xbe"/>
          <w:rFonts w:eastAsia="Times New Roman" w:cs="Arial"/>
          <w:b/>
          <w:bCs/>
        </w:rPr>
        <w:t xml:space="preserve"> l’</w:t>
      </w:r>
      <w:r w:rsidR="00046AB5">
        <w:rPr>
          <w:rStyle w:val="xbe"/>
          <w:rFonts w:eastAsia="Times New Roman" w:cs="Arial"/>
          <w:b/>
          <w:bCs/>
        </w:rPr>
        <w:t>adresse courriel</w:t>
      </w:r>
      <w:r w:rsidR="00FC7215">
        <w:rPr>
          <w:rStyle w:val="xbe"/>
          <w:rFonts w:eastAsia="Times New Roman" w:cs="Arial"/>
          <w:b/>
          <w:bCs/>
        </w:rPr>
        <w:t xml:space="preserve">: </w:t>
      </w:r>
      <w:hyperlink r:id="rId8" w:history="1">
        <w:r w:rsidR="00FC7215" w:rsidRPr="008F1136">
          <w:rPr>
            <w:rStyle w:val="Hyperlink"/>
            <w:rFonts w:eastAsia="Times New Roman" w:cs="Arial"/>
            <w:b/>
            <w:bCs/>
          </w:rPr>
          <w:t>echo@echodesfemmesdelapetitepatrie.org</w:t>
        </w:r>
      </w:hyperlink>
      <w:r w:rsidR="00FC7215">
        <w:rPr>
          <w:rStyle w:val="xbe"/>
          <w:rFonts w:eastAsia="Times New Roman" w:cs="Arial"/>
          <w:b/>
          <w:bCs/>
        </w:rPr>
        <w:t xml:space="preserve"> ou </w:t>
      </w:r>
      <w:r w:rsidR="00393AB4">
        <w:rPr>
          <w:rStyle w:val="xbe"/>
          <w:rFonts w:eastAsia="Times New Roman" w:cs="Arial"/>
          <w:b/>
          <w:bCs/>
        </w:rPr>
        <w:t>par téléphone</w:t>
      </w:r>
      <w:r w:rsidR="00504C6D">
        <w:rPr>
          <w:rStyle w:val="xbe"/>
          <w:rFonts w:eastAsia="Times New Roman" w:cs="Arial"/>
          <w:b/>
          <w:bCs/>
        </w:rPr>
        <w:t>:</w:t>
      </w:r>
      <w:r w:rsidR="00FC7215">
        <w:rPr>
          <w:rStyle w:val="xbe"/>
          <w:rFonts w:eastAsia="Times New Roman" w:cs="Arial"/>
          <w:b/>
          <w:bCs/>
        </w:rPr>
        <w:t xml:space="preserve"> 514-277-7445.</w:t>
      </w:r>
    </w:p>
    <w:p w14:paraId="5F451716" w14:textId="514314B3" w:rsidR="00B936B1" w:rsidRPr="00B936B1" w:rsidRDefault="00B936B1" w:rsidP="00774F1A">
      <w:pPr>
        <w:jc w:val="both"/>
        <w:rPr>
          <w:rFonts w:cs="Arial"/>
          <w:b/>
          <w:bCs/>
        </w:rPr>
      </w:pPr>
    </w:p>
    <w:p w14:paraId="1BAB3CF0" w14:textId="77777777" w:rsidR="00774F1A" w:rsidRPr="002042C4" w:rsidRDefault="00774F1A">
      <w:pPr>
        <w:rPr>
          <w:sz w:val="28"/>
          <w:szCs w:val="28"/>
        </w:rPr>
      </w:pPr>
    </w:p>
    <w:p w14:paraId="1B893283" w14:textId="77777777" w:rsidR="002042C4" w:rsidRPr="002042C4" w:rsidRDefault="002042C4" w:rsidP="009A1A7F">
      <w:pPr>
        <w:rPr>
          <w:rFonts w:ascii="Arial" w:hAnsi="Arial" w:cs="Arial"/>
          <w:b/>
          <w:sz w:val="28"/>
          <w:szCs w:val="28"/>
        </w:rPr>
      </w:pPr>
    </w:p>
    <w:p w14:paraId="7B560697" w14:textId="77777777" w:rsidR="002042C4" w:rsidRPr="002042C4" w:rsidRDefault="002042C4" w:rsidP="009A1A7F">
      <w:pPr>
        <w:rPr>
          <w:rFonts w:ascii="Arial" w:hAnsi="Arial" w:cs="Arial"/>
          <w:b/>
          <w:sz w:val="28"/>
          <w:szCs w:val="28"/>
        </w:rPr>
      </w:pPr>
    </w:p>
    <w:p w14:paraId="14ED780B" w14:textId="77777777" w:rsidR="002042C4" w:rsidRDefault="002042C4" w:rsidP="009A1A7F">
      <w:pPr>
        <w:rPr>
          <w:rFonts w:ascii="Arial" w:hAnsi="Arial" w:cs="Arial"/>
          <w:b/>
        </w:rPr>
      </w:pPr>
    </w:p>
    <w:p w14:paraId="72B32479" w14:textId="7522F43E" w:rsidR="00456745" w:rsidRPr="00456745" w:rsidRDefault="00456745">
      <w:pPr>
        <w:rPr>
          <w:rFonts w:ascii="Arial" w:hAnsi="Arial" w:cs="Arial"/>
        </w:rPr>
      </w:pPr>
    </w:p>
    <w:sectPr w:rsidR="00456745" w:rsidRPr="00456745" w:rsidSect="000C55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373FD"/>
    <w:multiLevelType w:val="hybridMultilevel"/>
    <w:tmpl w:val="A2CCE210"/>
    <w:lvl w:ilvl="0" w:tplc="67BE3E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C6E44"/>
    <w:multiLevelType w:val="hybridMultilevel"/>
    <w:tmpl w:val="AC0CC5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78"/>
    <w:rsid w:val="00010411"/>
    <w:rsid w:val="00012FB5"/>
    <w:rsid w:val="00020BDF"/>
    <w:rsid w:val="00022368"/>
    <w:rsid w:val="0002293E"/>
    <w:rsid w:val="00036412"/>
    <w:rsid w:val="00040218"/>
    <w:rsid w:val="00045D5E"/>
    <w:rsid w:val="00045DC8"/>
    <w:rsid w:val="00046AB5"/>
    <w:rsid w:val="000734F6"/>
    <w:rsid w:val="00095A5A"/>
    <w:rsid w:val="000C55BA"/>
    <w:rsid w:val="000D4EDA"/>
    <w:rsid w:val="001104BE"/>
    <w:rsid w:val="00112D42"/>
    <w:rsid w:val="001263B6"/>
    <w:rsid w:val="0014102A"/>
    <w:rsid w:val="002030E1"/>
    <w:rsid w:val="002042C4"/>
    <w:rsid w:val="002200A7"/>
    <w:rsid w:val="002210F9"/>
    <w:rsid w:val="002379A2"/>
    <w:rsid w:val="002643DC"/>
    <w:rsid w:val="0026441C"/>
    <w:rsid w:val="0029767D"/>
    <w:rsid w:val="002D5C39"/>
    <w:rsid w:val="002E062F"/>
    <w:rsid w:val="003350E9"/>
    <w:rsid w:val="00365622"/>
    <w:rsid w:val="00393AB4"/>
    <w:rsid w:val="003963B9"/>
    <w:rsid w:val="003A2AF4"/>
    <w:rsid w:val="003E11A9"/>
    <w:rsid w:val="0041637A"/>
    <w:rsid w:val="00423D88"/>
    <w:rsid w:val="00445458"/>
    <w:rsid w:val="00456745"/>
    <w:rsid w:val="0046255B"/>
    <w:rsid w:val="00493ED1"/>
    <w:rsid w:val="00496F75"/>
    <w:rsid w:val="004A3B1C"/>
    <w:rsid w:val="004A6C38"/>
    <w:rsid w:val="004C7F2C"/>
    <w:rsid w:val="004D2FF7"/>
    <w:rsid w:val="00504C6D"/>
    <w:rsid w:val="00515AE0"/>
    <w:rsid w:val="005337E5"/>
    <w:rsid w:val="00537BF5"/>
    <w:rsid w:val="0055777B"/>
    <w:rsid w:val="00560EA7"/>
    <w:rsid w:val="00565636"/>
    <w:rsid w:val="005A443E"/>
    <w:rsid w:val="005A567B"/>
    <w:rsid w:val="005D6001"/>
    <w:rsid w:val="0060173B"/>
    <w:rsid w:val="00654F61"/>
    <w:rsid w:val="006736A7"/>
    <w:rsid w:val="006C2FFA"/>
    <w:rsid w:val="006F0275"/>
    <w:rsid w:val="006F6507"/>
    <w:rsid w:val="0071638C"/>
    <w:rsid w:val="00742317"/>
    <w:rsid w:val="00760DCE"/>
    <w:rsid w:val="007659B9"/>
    <w:rsid w:val="00774F1A"/>
    <w:rsid w:val="007D3F8C"/>
    <w:rsid w:val="007F54B8"/>
    <w:rsid w:val="008116B4"/>
    <w:rsid w:val="008261D8"/>
    <w:rsid w:val="00845535"/>
    <w:rsid w:val="00851C63"/>
    <w:rsid w:val="00851CB4"/>
    <w:rsid w:val="00856A3C"/>
    <w:rsid w:val="0091429D"/>
    <w:rsid w:val="009419F9"/>
    <w:rsid w:val="00972985"/>
    <w:rsid w:val="00982121"/>
    <w:rsid w:val="00992682"/>
    <w:rsid w:val="009A1A7F"/>
    <w:rsid w:val="009A2817"/>
    <w:rsid w:val="009C0FFE"/>
    <w:rsid w:val="009C1BFE"/>
    <w:rsid w:val="009C2EAD"/>
    <w:rsid w:val="009D452F"/>
    <w:rsid w:val="009D6772"/>
    <w:rsid w:val="009E1495"/>
    <w:rsid w:val="009F4C5C"/>
    <w:rsid w:val="00A070B6"/>
    <w:rsid w:val="00A313ED"/>
    <w:rsid w:val="00A92D9D"/>
    <w:rsid w:val="00A97589"/>
    <w:rsid w:val="00AA25D5"/>
    <w:rsid w:val="00AC4588"/>
    <w:rsid w:val="00AD058E"/>
    <w:rsid w:val="00B00AFD"/>
    <w:rsid w:val="00B1483E"/>
    <w:rsid w:val="00B27B59"/>
    <w:rsid w:val="00B936B1"/>
    <w:rsid w:val="00B9386D"/>
    <w:rsid w:val="00BC6615"/>
    <w:rsid w:val="00C3231C"/>
    <w:rsid w:val="00C34523"/>
    <w:rsid w:val="00C61FB9"/>
    <w:rsid w:val="00C71C35"/>
    <w:rsid w:val="00C940A9"/>
    <w:rsid w:val="00CC6E74"/>
    <w:rsid w:val="00D36523"/>
    <w:rsid w:val="00D500CF"/>
    <w:rsid w:val="00D840B5"/>
    <w:rsid w:val="00D86CC7"/>
    <w:rsid w:val="00D93A09"/>
    <w:rsid w:val="00DA1865"/>
    <w:rsid w:val="00DA29DD"/>
    <w:rsid w:val="00DB25ED"/>
    <w:rsid w:val="00DC7A78"/>
    <w:rsid w:val="00DE4B7F"/>
    <w:rsid w:val="00E25F1C"/>
    <w:rsid w:val="00E72DAA"/>
    <w:rsid w:val="00E87A97"/>
    <w:rsid w:val="00EA0B64"/>
    <w:rsid w:val="00F001A8"/>
    <w:rsid w:val="00F0565A"/>
    <w:rsid w:val="00F52B16"/>
    <w:rsid w:val="00F94A5C"/>
    <w:rsid w:val="00F97DAC"/>
    <w:rsid w:val="00FB3388"/>
    <w:rsid w:val="00FB3B9E"/>
    <w:rsid w:val="00FC7215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BDABF"/>
  <w14:defaultImageDpi w14:val="300"/>
  <w15:docId w15:val="{AFC87E0C-9109-D74A-ADAB-D4E0C01D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1A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F1A"/>
    <w:pPr>
      <w:ind w:left="720"/>
      <w:contextualSpacing/>
    </w:pPr>
  </w:style>
  <w:style w:type="character" w:customStyle="1" w:styleId="xbe">
    <w:name w:val="_xbe"/>
    <w:basedOn w:val="DefaultParagraphFont"/>
    <w:rsid w:val="00774F1A"/>
  </w:style>
  <w:style w:type="paragraph" w:styleId="BalloonText">
    <w:name w:val="Balloon Text"/>
    <w:basedOn w:val="Normal"/>
    <w:link w:val="BalloonTextChar"/>
    <w:uiPriority w:val="99"/>
    <w:semiHidden/>
    <w:unhideWhenUsed/>
    <w:rsid w:val="00012F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B5"/>
    <w:rPr>
      <w:rFonts w:ascii="Lucida Grande" w:hAnsi="Lucida Grande" w:cs="Lucida Grande"/>
      <w:sz w:val="18"/>
      <w:szCs w:val="18"/>
      <w:lang w:val="fr-CA"/>
    </w:rPr>
  </w:style>
  <w:style w:type="paragraph" w:styleId="NormalWeb">
    <w:name w:val="Normal (Web)"/>
    <w:basedOn w:val="Normal"/>
    <w:uiPriority w:val="99"/>
    <w:unhideWhenUsed/>
    <w:rsid w:val="00EA0B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Hyperlink">
    <w:name w:val="Hyperlink"/>
    <w:basedOn w:val="DefaultParagraphFont"/>
    <w:uiPriority w:val="99"/>
    <w:unhideWhenUsed/>
    <w:rsid w:val="00EA0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o@echodesfemmesdelapetitepatri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curitepublique.gouv.qc.ca/police/publications-et-statistiques/infractions-sexuelles/2013/infractions-et-victim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uritepublique.gouv.qc.ca/police/publications-et-statistiques/infractions-sexuelles/2013/infractions-et-victimes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Écho des femmes de la Petite Patrie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Boily</dc:creator>
  <cp:keywords/>
  <dc:description/>
  <cp:lastModifiedBy>Microsoft account</cp:lastModifiedBy>
  <cp:revision>121</cp:revision>
  <dcterms:created xsi:type="dcterms:W3CDTF">2022-03-11T15:54:00Z</dcterms:created>
  <dcterms:modified xsi:type="dcterms:W3CDTF">2022-03-17T19:27:00Z</dcterms:modified>
</cp:coreProperties>
</file>